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2B" w:rsidRDefault="0029672B" w:rsidP="00296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82E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9672B" w:rsidRDefault="0029672B" w:rsidP="00296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82E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к Приказу № 268</w:t>
      </w:r>
    </w:p>
    <w:p w:rsidR="0029672B" w:rsidRDefault="0029672B" w:rsidP="0029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EA2">
        <w:rPr>
          <w:rFonts w:ascii="Times New Roman" w:hAnsi="Times New Roman" w:cs="Times New Roman"/>
          <w:sz w:val="24"/>
          <w:szCs w:val="24"/>
        </w:rPr>
        <w:t xml:space="preserve">                      от «24» окт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882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29672B" w:rsidRDefault="0029672B" w:rsidP="0029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72B" w:rsidRDefault="0029672B" w:rsidP="0029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72B" w:rsidRDefault="0029672B" w:rsidP="0029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районной тематической выставки «Бумажная Вселенная»</w:t>
      </w:r>
    </w:p>
    <w:p w:rsidR="0029672B" w:rsidRDefault="0029672B" w:rsidP="0029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обучающихся и педагогических работников</w:t>
      </w:r>
    </w:p>
    <w:p w:rsidR="0029672B" w:rsidRDefault="0029672B" w:rsidP="00296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29672B" w:rsidRDefault="0029672B" w:rsidP="0029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29672B" w:rsidRDefault="0029672B" w:rsidP="00296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Настоящее Положение определяет порядок организации и проведения районной тематической выставки «Бумажная Вселенная» среди обучающихся и педагогических работников образовательных организаций (далее – выставка).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выставки:</w:t>
      </w:r>
    </w:p>
    <w:p w:rsidR="0029672B" w:rsidRDefault="0029672B" w:rsidP="0029672B">
      <w:pPr>
        <w:pStyle w:val="a3"/>
        <w:spacing w:after="0" w:line="240" w:lineRule="auto"/>
        <w:ind w:left="-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развитие технического и декоративно-прикладного творчества среди обучающихся и педагогических работников образовательных организаций.</w:t>
      </w:r>
    </w:p>
    <w:p w:rsidR="0029672B" w:rsidRDefault="0029672B" w:rsidP="002967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выставки:</w:t>
      </w:r>
    </w:p>
    <w:p w:rsidR="0029672B" w:rsidRDefault="0029672B" w:rsidP="0029672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исследовательских способностей в области моделирования и конструирования из бумаги;</w:t>
      </w:r>
    </w:p>
    <w:p w:rsidR="0029672B" w:rsidRDefault="0029672B" w:rsidP="0029672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выставочной работы, отражающей уровень развития технического и декоративно-прикладного творчества в образовательных организациях;</w:t>
      </w:r>
    </w:p>
    <w:p w:rsidR="0029672B" w:rsidRDefault="0029672B" w:rsidP="0029672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выдающиеся способности.</w:t>
      </w:r>
    </w:p>
    <w:p w:rsidR="0029672B" w:rsidRDefault="0029672B" w:rsidP="0029672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выставки</w:t>
      </w:r>
    </w:p>
    <w:p w:rsidR="0029672B" w:rsidRDefault="0029672B" w:rsidP="0029672B">
      <w:pPr>
        <w:pStyle w:val="a3"/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выставке принимают участие обучающиеся, творческие коллективы,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5705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655705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570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ганизаций.</w:t>
      </w:r>
    </w:p>
    <w:p w:rsidR="0029672B" w:rsidRDefault="0029672B" w:rsidP="0029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05">
        <w:rPr>
          <w:rFonts w:ascii="Times New Roman" w:hAnsi="Times New Roman" w:cs="Times New Roman"/>
          <w:sz w:val="28"/>
          <w:szCs w:val="28"/>
        </w:rPr>
        <w:t>Возраст участников (обучающихся): -</w:t>
      </w:r>
    </w:p>
    <w:p w:rsidR="0029672B" w:rsidRDefault="0029672B" w:rsidP="0029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возрастная категория - 5-6 лет;</w:t>
      </w:r>
    </w:p>
    <w:p w:rsidR="0029672B" w:rsidRDefault="0029672B" w:rsidP="0029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возрастная категория – 7-12 лет;</w:t>
      </w:r>
    </w:p>
    <w:p w:rsidR="0029672B" w:rsidRDefault="0029672B" w:rsidP="0029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возрастная категория – 13-18 лет.</w:t>
      </w:r>
    </w:p>
    <w:p w:rsidR="0029672B" w:rsidRDefault="0029672B" w:rsidP="0029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Pr="00655705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выставки</w:t>
      </w:r>
    </w:p>
    <w:p w:rsidR="0029672B" w:rsidRPr="00AD2705" w:rsidRDefault="0029672B" w:rsidP="0029672B">
      <w:pPr>
        <w:pStyle w:val="a3"/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2022 года по 13 декабря 2022 года в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ул.Федюнинского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д.2, тел. 2-17-13). Завоз экспонатов в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с 21 ноября по 23 ноября 2022 года.</w:t>
      </w:r>
    </w:p>
    <w:p w:rsidR="0029672B" w:rsidRDefault="0029672B" w:rsidP="0029672B">
      <w:pPr>
        <w:pStyle w:val="a3"/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экспонаты, участвующие в выставке, подлежат обязательному вывозу из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сразу после окончания выставки. По истечении указанного срока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не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сохранность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экспонатов.</w:t>
      </w:r>
    </w:p>
    <w:p w:rsidR="0029672B" w:rsidRDefault="0029672B" w:rsidP="0029672B">
      <w:pPr>
        <w:pStyle w:val="a3"/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  тематической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выставки осуществляет оргкомитет (Приложение № 2). Оргкомитет имеет право изменить количество и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наименование номинаций, количество призовых мест и осуществлять подбор состава жюри для оценки выставочных работ.</w:t>
      </w:r>
    </w:p>
    <w:p w:rsidR="0029672B" w:rsidRDefault="0029672B" w:rsidP="0029672B">
      <w:pPr>
        <w:pStyle w:val="a3"/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выставки</w:t>
      </w:r>
    </w:p>
    <w:p w:rsidR="0029672B" w:rsidRDefault="0029672B" w:rsidP="0029672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Условия проведения выставки определяются на основании данного Положения.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выставку представляются творческие работы учащихся и педагогических работников, выполненные из бумаги и ее производных, отличающиеся новизной, оригинальностью исполнения, изобретательностью и фантазией по следующим номинациям: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работы, выполненные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работы, выполненные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паперкрафт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аппликация, вырезание из бумаги;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оригами, модульное оригами,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декорирование бумаги, торцевание;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работы, выполненные в технике «папье-маше»,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>
        <w:rPr>
          <w:rFonts w:ascii="Times New Roman" w:hAnsi="Times New Roman" w:cs="Times New Roman"/>
          <w:sz w:val="28"/>
          <w:szCs w:val="28"/>
        </w:rPr>
        <w:t>-арт.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Pr="004B42A2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A2">
        <w:rPr>
          <w:rFonts w:ascii="Times New Roman" w:hAnsi="Times New Roman" w:cs="Times New Roman"/>
          <w:b/>
          <w:sz w:val="28"/>
          <w:szCs w:val="28"/>
        </w:rPr>
        <w:t>Требования к экспонатам: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должны быть выполнены в выставочном исполнении. Отвечать эстетическим требованиям, иметь 2 прочно закрепленные этикетки (с лицевой и оборотной сторон). Габаритные размеры экспонатов в упакованном виде не должны превышать 0,5м х 0,5м. Доставка работ осуществляется только в рабочие дни. Творческие работы сдаются ответственному работнику вместе со списком.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сопроводительной документации экспоната:</w:t>
      </w:r>
    </w:p>
    <w:p w:rsidR="0029672B" w:rsidRDefault="0029672B" w:rsidP="0029672B">
      <w:pPr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учреждение представляет список выставочных работ, утвержденный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по прилагаемой форме (Приложение №1, 2 к настоящему Положению).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29672B" w:rsidRPr="009905F7" w:rsidRDefault="0029672B" w:rsidP="0029672B">
      <w:pPr>
        <w:pStyle w:val="a3"/>
        <w:spacing w:after="0" w:line="240" w:lineRule="auto"/>
        <w:ind w:left="-28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F7">
        <w:rPr>
          <w:rFonts w:ascii="Times New Roman" w:hAnsi="Times New Roman" w:cs="Times New Roman"/>
          <w:sz w:val="28"/>
          <w:szCs w:val="28"/>
        </w:rPr>
        <w:t>в каждой номинации определяется по 3 призовых места в 3-х возрастных категориях (среди обучающихся) и педагогических работников.</w:t>
      </w:r>
    </w:p>
    <w:p w:rsidR="0029672B" w:rsidRDefault="0029672B" w:rsidP="0029672B">
      <w:pPr>
        <w:pStyle w:val="a3"/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выставки награждаются грамотами районного управления образования.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Итоги выставки объявляются приказом департамента образования и науки Брянской области.</w:t>
      </w:r>
    </w:p>
    <w:p w:rsidR="0029672B" w:rsidRDefault="0029672B" w:rsidP="002967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9672B" w:rsidRDefault="0029672B" w:rsidP="002967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выставке является бесплатным.</w:t>
      </w:r>
    </w:p>
    <w:p w:rsidR="0029672B" w:rsidRDefault="0029672B" w:rsidP="002967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882E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82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к приказу № 268</w:t>
      </w:r>
    </w:p>
    <w:p w:rsidR="0029672B" w:rsidRDefault="00882EA2" w:rsidP="00882EA2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«24» окт</w:t>
      </w:r>
      <w:r w:rsidR="0029672B">
        <w:rPr>
          <w:rFonts w:ascii="Times New Roman" w:hAnsi="Times New Roman" w:cs="Times New Roman"/>
          <w:sz w:val="24"/>
          <w:szCs w:val="24"/>
        </w:rPr>
        <w:t>ября 2022 г.</w:t>
      </w:r>
    </w:p>
    <w:p w:rsidR="0029672B" w:rsidRDefault="0029672B" w:rsidP="0029672B">
      <w:pPr>
        <w:pStyle w:val="a3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</w:p>
    <w:p w:rsidR="0029672B" w:rsidRDefault="0029672B" w:rsidP="0029672B">
      <w:pPr>
        <w:pStyle w:val="a3"/>
        <w:spacing w:after="0"/>
        <w:ind w:left="76"/>
        <w:jc w:val="right"/>
        <w:rPr>
          <w:rFonts w:ascii="Times New Roman" w:hAnsi="Times New Roman" w:cs="Times New Roman"/>
          <w:sz w:val="24"/>
          <w:szCs w:val="24"/>
        </w:rPr>
      </w:pP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тематической выставки «Бумажная Вселенная»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Члены оргкомитета: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Н.А. – начальник общего и дополнительного образования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директор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ДДТ;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Анциферова Е.П. – заместитель директора по УВР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педагог дополнительного образования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Е.И.- педагог дополнительного образования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82E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82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к приказу № 268</w:t>
      </w:r>
    </w:p>
    <w:p w:rsidR="0029672B" w:rsidRDefault="00882EA2" w:rsidP="0029672B">
      <w:pPr>
        <w:pStyle w:val="a3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окт</w:t>
      </w:r>
      <w:r w:rsidR="0029672B">
        <w:rPr>
          <w:rFonts w:ascii="Times New Roman" w:hAnsi="Times New Roman" w:cs="Times New Roman"/>
          <w:sz w:val="24"/>
          <w:szCs w:val="24"/>
        </w:rPr>
        <w:t>ября 2022 г.</w:t>
      </w:r>
    </w:p>
    <w:p w:rsidR="0029672B" w:rsidRDefault="0029672B" w:rsidP="0029672B">
      <w:pPr>
        <w:pStyle w:val="a3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:rsidR="0029672B" w:rsidRPr="004F4555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тематической выставки «Бумажная Вселенная»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Анциферова Е.П. –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жюри, 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УВР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ДДТ; 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педагог дополнительного образования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Е.И.- педагог дополнительного образования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- педагог дополнительного образования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Приложение № 4</w:t>
      </w:r>
    </w:p>
    <w:p w:rsidR="0029672B" w:rsidRDefault="0029672B" w:rsidP="0029672B">
      <w:pPr>
        <w:pStyle w:val="a3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районной</w:t>
      </w: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тематической выставки «Бумажная </w:t>
      </w: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Вселенная»</w:t>
      </w:r>
    </w:p>
    <w:p w:rsidR="0029672B" w:rsidRDefault="0029672B" w:rsidP="0029672B">
      <w:pPr>
        <w:pStyle w:val="a3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среди обучающихся и педагогических</w:t>
      </w:r>
    </w:p>
    <w:p w:rsidR="0029672B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работников образовательных </w:t>
      </w:r>
    </w:p>
    <w:p w:rsidR="0029672B" w:rsidRPr="0090105A" w:rsidRDefault="0029672B" w:rsidP="0029672B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организаций</w:t>
      </w:r>
    </w:p>
    <w:p w:rsidR="0029672B" w:rsidRDefault="0029672B" w:rsidP="0029672B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7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работ,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Представленных на районную тематическую выставку 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«Бумажная Вселенная»</w:t>
      </w:r>
    </w:p>
    <w:p w:rsidR="0029672B" w:rsidRDefault="0029672B" w:rsidP="0029672B">
      <w:pPr>
        <w:pStyle w:val="a3"/>
        <w:spacing w:after="0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439"/>
        <w:gridCol w:w="1404"/>
        <w:gridCol w:w="1465"/>
        <w:gridCol w:w="1264"/>
        <w:gridCol w:w="1715"/>
        <w:gridCol w:w="1248"/>
        <w:gridCol w:w="1619"/>
        <w:gridCol w:w="1619"/>
      </w:tblGrid>
      <w:tr w:rsidR="0029672B" w:rsidTr="006D5C1F">
        <w:tc>
          <w:tcPr>
            <w:tcW w:w="439" w:type="dxa"/>
          </w:tcPr>
          <w:p w:rsidR="0029672B" w:rsidRPr="00E4477F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4" w:type="dxa"/>
          </w:tcPr>
          <w:p w:rsidR="0029672B" w:rsidRPr="00E4477F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65" w:type="dxa"/>
          </w:tcPr>
          <w:p w:rsidR="0029672B" w:rsidRPr="00E4477F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Ф.И. автора работы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полностью)</w:t>
            </w:r>
          </w:p>
        </w:tc>
        <w:tc>
          <w:tcPr>
            <w:tcW w:w="1264" w:type="dxa"/>
          </w:tcPr>
          <w:p w:rsidR="0029672B" w:rsidRPr="00E4477F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15" w:type="dxa"/>
          </w:tcPr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gramEnd"/>
          </w:p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9672B" w:rsidRPr="00E4477F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(полное, согласно устава)</w:t>
            </w:r>
          </w:p>
        </w:tc>
        <w:tc>
          <w:tcPr>
            <w:tcW w:w="1248" w:type="dxa"/>
          </w:tcPr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29672B" w:rsidRPr="00E4477F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619" w:type="dxa"/>
          </w:tcPr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2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</w:p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полностью,</w:t>
            </w:r>
          </w:p>
          <w:p w:rsidR="0029672B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</w:p>
          <w:p w:rsidR="0029672B" w:rsidRPr="00487C26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должности)</w:t>
            </w:r>
          </w:p>
        </w:tc>
        <w:tc>
          <w:tcPr>
            <w:tcW w:w="1619" w:type="dxa"/>
          </w:tcPr>
          <w:p w:rsidR="0029672B" w:rsidRPr="00487C26" w:rsidRDefault="0029672B" w:rsidP="006D5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организации. педагога-руководителя работы</w:t>
            </w:r>
          </w:p>
        </w:tc>
      </w:tr>
      <w:tr w:rsidR="0029672B" w:rsidTr="006D5C1F">
        <w:tc>
          <w:tcPr>
            <w:tcW w:w="439" w:type="dxa"/>
          </w:tcPr>
          <w:p w:rsidR="0029672B" w:rsidRDefault="0029672B" w:rsidP="006D5C1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29672B" w:rsidRDefault="0029672B" w:rsidP="006D5C1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29672B" w:rsidRDefault="0029672B" w:rsidP="006D5C1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29672B" w:rsidRDefault="0029672B" w:rsidP="006D5C1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29672B" w:rsidRDefault="0029672B" w:rsidP="006D5C1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29672B" w:rsidRDefault="0029672B" w:rsidP="006D5C1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9672B" w:rsidRDefault="0029672B" w:rsidP="006D5C1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9672B" w:rsidRDefault="0029672B" w:rsidP="006D5C1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672B" w:rsidRDefault="0029672B" w:rsidP="0029672B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                            ___________________</w:t>
      </w:r>
    </w:p>
    <w:p w:rsidR="0029672B" w:rsidRDefault="0029672B" w:rsidP="0029672B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29672B" w:rsidRDefault="0029672B" w:rsidP="0029672B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61" w:type="dxa"/>
        <w:tblLook w:val="04A0" w:firstRow="1" w:lastRow="0" w:firstColumn="1" w:lastColumn="0" w:noHBand="0" w:noVBand="1"/>
      </w:tblPr>
      <w:tblGrid>
        <w:gridCol w:w="8517"/>
      </w:tblGrid>
      <w:tr w:rsidR="0029672B" w:rsidTr="006D5C1F">
        <w:tc>
          <w:tcPr>
            <w:tcW w:w="8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72B" w:rsidRDefault="0029672B" w:rsidP="006D5C1F">
            <w:pPr>
              <w:pStyle w:val="a3"/>
              <w:spacing w:after="0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  <w:p w:rsidR="0029672B" w:rsidRDefault="0029672B" w:rsidP="006D5C1F">
            <w:pPr>
              <w:pStyle w:val="a3"/>
              <w:spacing w:after="0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«БУМАЖНАЯ ВСЕЛЕННАЯ»</w:t>
            </w:r>
          </w:p>
          <w:p w:rsidR="0029672B" w:rsidRDefault="0029672B" w:rsidP="006D5C1F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экспоната __________________________________</w:t>
            </w:r>
          </w:p>
          <w:p w:rsidR="0029672B" w:rsidRDefault="0029672B" w:rsidP="006D5C1F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автора, возраст ______________________________________</w:t>
            </w:r>
          </w:p>
          <w:p w:rsidR="0029672B" w:rsidRDefault="0029672B" w:rsidP="006D5C1F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Ф.ИО. педагога ___________________________________________</w:t>
            </w:r>
          </w:p>
          <w:p w:rsidR="0029672B" w:rsidRDefault="0029672B" w:rsidP="006D5C1F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кружка, учреждения __________________________</w:t>
            </w:r>
          </w:p>
          <w:p w:rsidR="0029672B" w:rsidRDefault="0029672B" w:rsidP="006D5C1F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29672B" w:rsidRPr="00F7088D" w:rsidRDefault="0029672B" w:rsidP="006D5C1F">
            <w:pPr>
              <w:pStyle w:val="a3"/>
              <w:spacing w:after="0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______________________________</w:t>
            </w:r>
          </w:p>
        </w:tc>
      </w:tr>
    </w:tbl>
    <w:p w:rsidR="0029672B" w:rsidRDefault="0029672B" w:rsidP="0029672B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B" w:rsidRDefault="0029672B" w:rsidP="0029672B">
      <w:pPr>
        <w:pStyle w:val="a3"/>
        <w:spacing w:after="0"/>
        <w:ind w:left="-567" w:right="-284" w:firstLine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2B" w:rsidRPr="00EF10BD" w:rsidRDefault="0029672B" w:rsidP="0029672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40459" w:rsidRDefault="00882EA2"/>
    <w:sectPr w:rsidR="00D40459" w:rsidSect="009905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3CED"/>
    <w:multiLevelType w:val="hybridMultilevel"/>
    <w:tmpl w:val="5EC2D0FA"/>
    <w:lvl w:ilvl="0" w:tplc="BD8891B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50"/>
    <w:rsid w:val="0029672B"/>
    <w:rsid w:val="00512350"/>
    <w:rsid w:val="0058094B"/>
    <w:rsid w:val="00882EA2"/>
    <w:rsid w:val="00A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5DF3"/>
  <w15:chartTrackingRefBased/>
  <w15:docId w15:val="{9EC3E842-22A4-41A6-BA29-0437F4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2B"/>
    <w:pPr>
      <w:ind w:left="720"/>
      <w:contextualSpacing/>
    </w:pPr>
  </w:style>
  <w:style w:type="table" w:styleId="a4">
    <w:name w:val="Table Grid"/>
    <w:basedOn w:val="a1"/>
    <w:uiPriority w:val="39"/>
    <w:rsid w:val="0029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hatiko</dc:creator>
  <cp:keywords/>
  <dc:description/>
  <cp:lastModifiedBy>hatiko</cp:lastModifiedBy>
  <cp:revision>3</cp:revision>
  <dcterms:created xsi:type="dcterms:W3CDTF">2022-11-01T10:37:00Z</dcterms:created>
  <dcterms:modified xsi:type="dcterms:W3CDTF">2022-11-01T10:43:00Z</dcterms:modified>
</cp:coreProperties>
</file>